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A966C7" w14:textId="77777777" w:rsidR="00A32199" w:rsidRDefault="00DF4D9A">
      <w:pPr>
        <w:pStyle w:val="Heading1"/>
      </w:pPr>
      <w:r>
        <w:t>Detailed Presentation: TEMA2 - ICT Tools for Classroom Management</w:t>
      </w:r>
    </w:p>
    <w:p w14:paraId="59D8A321" w14:textId="77777777" w:rsidR="00A32199" w:rsidRDefault="00DF4D9A">
      <w:r>
        <w:br/>
        <w:t xml:space="preserve">This presentation provides a comprehensive analysis of TEMA2, which explores the essential competences for lifelong </w:t>
      </w:r>
      <w:r>
        <w:br/>
        <w:t xml:space="preserve">learning, effective classroom management strategies, and the use of ICT tools. TEMA2 is structured to offer practical </w:t>
      </w:r>
      <w:r>
        <w:br/>
        <w:t xml:space="preserve">guidance for educators on integrating digital tools for optimal classroom efficiency and engagement. This presentation </w:t>
      </w:r>
      <w:r>
        <w:br/>
        <w:t>is intended to reflect the breadth and depth of the original document by covering each section in detail.</w:t>
      </w:r>
      <w:r>
        <w:br/>
      </w:r>
    </w:p>
    <w:p w14:paraId="66F703B9" w14:textId="77777777" w:rsidR="00A32199" w:rsidRDefault="00DF4D9A">
      <w:pPr>
        <w:pStyle w:val="Heading2"/>
      </w:pPr>
      <w:r>
        <w:t>Summary of Key Themes</w:t>
      </w:r>
    </w:p>
    <w:p w14:paraId="2D56CF23" w14:textId="77777777" w:rsidR="00A32199" w:rsidRDefault="00DF4D9A">
      <w:r>
        <w:br/>
        <w:t xml:space="preserve">TEMA2 discusses the practical aspects of classroom management and digital competence. It provides educators with </w:t>
      </w:r>
      <w:r>
        <w:br/>
        <w:t xml:space="preserve">strategies for fostering a digitally competent learning environment and introduces specific ICT tools designed to </w:t>
      </w:r>
      <w:r>
        <w:br/>
        <w:t xml:space="preserve">facilitate classroom interactions. Additionally, it covers the advantages of intranet use within schools and highlights </w:t>
      </w:r>
      <w:r>
        <w:br/>
        <w:t>resources that support a structured and efficient educational experience.</w:t>
      </w:r>
      <w:r>
        <w:br/>
      </w:r>
    </w:p>
    <w:p w14:paraId="76554003" w14:textId="77777777" w:rsidR="00A32199" w:rsidRDefault="00DF4D9A">
      <w:pPr>
        <w:pStyle w:val="Heading2"/>
      </w:pPr>
      <w:r>
        <w:t>Detailed Analysis</w:t>
      </w:r>
    </w:p>
    <w:p w14:paraId="3F85AC2D" w14:textId="7F1C35F8" w:rsidR="00A32199" w:rsidRDefault="00DF4D9A">
      <w:pPr>
        <w:pStyle w:val="ListBullet"/>
      </w:pPr>
      <w:proofErr w:type="gramStart"/>
      <w:r>
        <w:t>Competences</w:t>
      </w:r>
      <w:proofErr w:type="gramEnd"/>
      <w:r>
        <w:t xml:space="preserve"> for Lifelong Learning: TEMA2 emphasizes the importance of digital competence within the framework of lifelong learning. The document outlines various competences established by European and Spanish educational standards, including communication skills, mathematical and scientific knowledge, digital literacy, social and civic skills, entrepreneurship, and cultural awareness.</w:t>
      </w:r>
    </w:p>
    <w:p w14:paraId="062B0235" w14:textId="18476635" w:rsidR="00A32199" w:rsidRDefault="00DF4D9A">
      <w:pPr>
        <w:pStyle w:val="ListBullet"/>
      </w:pPr>
      <w:r>
        <w:t>Classroom Management Tools: Introduces digital tools like Google Classroom and ClassDojo, which provide structure and efficiency to classroom management. ClassDojo, for example, connects students, teachers, and parents in an interactive environment that encourages positive behavior and shared learning experiences.</w:t>
      </w:r>
    </w:p>
    <w:p w14:paraId="3B006626" w14:textId="0628B295" w:rsidR="00A32199" w:rsidRDefault="00DF4D9A">
      <w:pPr>
        <w:pStyle w:val="ListBullet"/>
      </w:pPr>
      <w:r>
        <w:t xml:space="preserve"> ICT Tools for Effective Learning: Describes specific tools such as Kahoot! (for interactive quizzes), Plickers (augmented reality assessments), and Socrative (instant feedback on learning progress). Each tool is analyzed for its potential to increase student engagement and streamline classroom activities.</w:t>
      </w:r>
    </w:p>
    <w:p w14:paraId="195B90CE" w14:textId="77777777" w:rsidR="00A32199" w:rsidRDefault="00DF4D9A">
      <w:pPr>
        <w:pStyle w:val="ListBullet"/>
      </w:pPr>
      <w:r>
        <w:t>- Intranet Use in Schools: Explains how intranets serve as internal, secure networks within schools. Intranets allow teachers to manage content and resources in a controlled environment, minimizing reliance on external internet connections. The document also provides steps for setting up and maintaining a school intranet.</w:t>
      </w:r>
    </w:p>
    <w:p w14:paraId="68CEEFDF" w14:textId="5BB51CEA" w:rsidR="00A32199" w:rsidRDefault="00DF4D9A">
      <w:pPr>
        <w:pStyle w:val="ListBullet"/>
      </w:pPr>
      <w:r>
        <w:lastRenderedPageBreak/>
        <w:t>Resources and References: TEMA2 includes a variety of links to guides and tutorials on tools such as Socrative, Google Classroom, and Kahoot!. These resources assist educators in adopting digital tools and managing technology in the classroom effectively.</w:t>
      </w:r>
    </w:p>
    <w:p w14:paraId="65D53153" w14:textId="77777777" w:rsidR="00A32199" w:rsidRDefault="00DF4D9A">
      <w:pPr>
        <w:pStyle w:val="Heading2"/>
      </w:pPr>
      <w:r>
        <w:t>Conclusion</w:t>
      </w:r>
    </w:p>
    <w:p w14:paraId="3ED22BE6" w14:textId="77777777" w:rsidR="00A32199" w:rsidRDefault="00DF4D9A">
      <w:r>
        <w:br/>
        <w:t xml:space="preserve">In conclusion, TEMA2 serves as a practical guide for incorporating digital tools in classroom management. By fostering </w:t>
      </w:r>
      <w:r>
        <w:br/>
        <w:t xml:space="preserve">a digital-friendly environment, educators can improve classroom dynamics and enhance student engagement. The document </w:t>
      </w:r>
      <w:r>
        <w:br/>
        <w:t xml:space="preserve">highlights the importance of digital competence as a crucial component of modern education, providing educators with the </w:t>
      </w:r>
      <w:r>
        <w:br/>
        <w:t>necessary resources to implement effective digital strategies.</w:t>
      </w:r>
      <w:r>
        <w:br/>
      </w:r>
    </w:p>
    <w:sectPr w:rsidR="00A32199"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1605188809">
    <w:abstractNumId w:val="8"/>
  </w:num>
  <w:num w:numId="2" w16cid:durableId="691419894">
    <w:abstractNumId w:val="6"/>
  </w:num>
  <w:num w:numId="3" w16cid:durableId="337775060">
    <w:abstractNumId w:val="5"/>
  </w:num>
  <w:num w:numId="4" w16cid:durableId="783111365">
    <w:abstractNumId w:val="4"/>
  </w:num>
  <w:num w:numId="5" w16cid:durableId="1307129231">
    <w:abstractNumId w:val="7"/>
  </w:num>
  <w:num w:numId="6" w16cid:durableId="446892621">
    <w:abstractNumId w:val="3"/>
  </w:num>
  <w:num w:numId="7" w16cid:durableId="256593910">
    <w:abstractNumId w:val="2"/>
  </w:num>
  <w:num w:numId="8" w16cid:durableId="214896672">
    <w:abstractNumId w:val="1"/>
  </w:num>
  <w:num w:numId="9" w16cid:durableId="192853548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087FEA"/>
    <w:rsid w:val="0015074B"/>
    <w:rsid w:val="0029639D"/>
    <w:rsid w:val="00326F90"/>
    <w:rsid w:val="004B1185"/>
    <w:rsid w:val="00911D46"/>
    <w:rsid w:val="00A32199"/>
    <w:rsid w:val="00AA1D8D"/>
    <w:rsid w:val="00B47730"/>
    <w:rsid w:val="00C84F95"/>
    <w:rsid w:val="00CB0664"/>
    <w:rsid w:val="00DF4D9A"/>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5C38723"/>
  <w14:defaultImageDpi w14:val="300"/>
  <w15:docId w15:val="{BF062159-C068-438F-83F4-89B5A814D7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465</Words>
  <Characters>2561</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3020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JOSE EDUARDO LANDEROS QUIÑONES</cp:lastModifiedBy>
  <cp:revision>2</cp:revision>
  <dcterms:created xsi:type="dcterms:W3CDTF">2025-02-07T04:04:00Z</dcterms:created>
  <dcterms:modified xsi:type="dcterms:W3CDTF">2025-02-07T04:04:00Z</dcterms:modified>
  <cp:category/>
</cp:coreProperties>
</file>